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78906" w14:textId="77777777" w:rsidR="001D1E44" w:rsidRDefault="00574B97" w:rsidP="00574B97">
      <w:pPr>
        <w:jc w:val="center"/>
      </w:pPr>
      <w:r>
        <w:rPr>
          <w:noProof/>
        </w:rPr>
        <w:drawing>
          <wp:inline distT="0" distB="0" distL="0" distR="0" wp14:anchorId="2809D5F3" wp14:editId="1C619F80">
            <wp:extent cx="1947545"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545" cy="581660"/>
                    </a:xfrm>
                    <a:prstGeom prst="rect">
                      <a:avLst/>
                    </a:prstGeom>
                    <a:noFill/>
                    <a:ln>
                      <a:noFill/>
                    </a:ln>
                  </pic:spPr>
                </pic:pic>
              </a:graphicData>
            </a:graphic>
          </wp:inline>
        </w:drawing>
      </w:r>
    </w:p>
    <w:p w14:paraId="09A06A8F" w14:textId="77777777" w:rsidR="00574B97" w:rsidRDefault="00574B97" w:rsidP="001C6AC0">
      <w:pPr>
        <w:jc w:val="center"/>
      </w:pPr>
    </w:p>
    <w:p w14:paraId="6A24B1A9" w14:textId="77777777" w:rsidR="00A87565" w:rsidRPr="00574B97" w:rsidRDefault="001C6AC0" w:rsidP="004A3B36">
      <w:pPr>
        <w:widowControl w:val="0"/>
        <w:autoSpaceDE w:val="0"/>
        <w:autoSpaceDN w:val="0"/>
        <w:adjustRightInd w:val="0"/>
        <w:spacing w:after="320"/>
        <w:ind w:left="120"/>
        <w:contextualSpacing w:val="0"/>
        <w:jc w:val="center"/>
        <w:rPr>
          <w:rFonts w:ascii="Palatino Linotype" w:hAnsi="Palatino Linotype" w:cs="Geneva"/>
          <w:sz w:val="36"/>
          <w:szCs w:val="36"/>
        </w:rPr>
      </w:pPr>
      <w:r>
        <w:rPr>
          <w:rFonts w:ascii="Palatino Linotype" w:hAnsi="Palatino Linotype" w:cs="Geneva"/>
          <w:sz w:val="36"/>
          <w:szCs w:val="36"/>
        </w:rPr>
        <w:t xml:space="preserve">College </w:t>
      </w:r>
      <w:r w:rsidR="00A87565" w:rsidRPr="00574B97">
        <w:rPr>
          <w:rFonts w:ascii="Palatino Linotype" w:hAnsi="Palatino Linotype" w:cs="Geneva"/>
          <w:sz w:val="36"/>
          <w:szCs w:val="36"/>
        </w:rPr>
        <w:t>Curriculum Committee</w:t>
      </w:r>
    </w:p>
    <w:p w14:paraId="1CC085B3" w14:textId="77777777" w:rsidR="00A87565" w:rsidRPr="00957328" w:rsidRDefault="00A87565" w:rsidP="00F17807">
      <w:pPr>
        <w:pStyle w:val="Title"/>
        <w:pBdr>
          <w:bottom w:val="single" w:sz="8" w:space="6" w:color="4F81BD" w:themeColor="accent1"/>
        </w:pBdr>
        <w:jc w:val="both"/>
        <w:rPr>
          <w:sz w:val="44"/>
          <w:szCs w:val="44"/>
        </w:rPr>
      </w:pPr>
      <w:r w:rsidRPr="00957328">
        <w:rPr>
          <w:sz w:val="44"/>
          <w:szCs w:val="44"/>
        </w:rPr>
        <w:t>Meeting Agenda</w:t>
      </w:r>
      <w:r w:rsidR="00001B31">
        <w:rPr>
          <w:sz w:val="44"/>
          <w:szCs w:val="44"/>
        </w:rPr>
        <w:t xml:space="preserve"> and Minutes</w:t>
      </w:r>
    </w:p>
    <w:p w14:paraId="20D5EDAF" w14:textId="77777777" w:rsidR="00AF5236" w:rsidRPr="008637A5" w:rsidRDefault="00A468DB" w:rsidP="00F17807">
      <w:pPr>
        <w:jc w:val="both"/>
        <w:rPr>
          <w:rFonts w:ascii="Palatino Linotype" w:hAnsi="Palatino Linotype"/>
        </w:rPr>
      </w:pPr>
      <w:r w:rsidRPr="008637A5">
        <w:rPr>
          <w:rFonts w:ascii="Palatino Linotype" w:hAnsi="Palatino Linotype"/>
        </w:rPr>
        <w:t xml:space="preserve">Tuesday, </w:t>
      </w:r>
      <w:r w:rsidR="00813DDF">
        <w:rPr>
          <w:rFonts w:ascii="Palatino Linotype" w:hAnsi="Palatino Linotype"/>
        </w:rPr>
        <w:t>March 29,</w:t>
      </w:r>
      <w:r w:rsidR="007464A1">
        <w:rPr>
          <w:rFonts w:ascii="Palatino Linotype" w:hAnsi="Palatino Linotype"/>
        </w:rPr>
        <w:t xml:space="preserve"> 2016</w:t>
      </w:r>
    </w:p>
    <w:p w14:paraId="4A0C1B41" w14:textId="77777777" w:rsidR="00A87565" w:rsidRDefault="00D4655C" w:rsidP="00F17807">
      <w:pPr>
        <w:jc w:val="both"/>
        <w:rPr>
          <w:rFonts w:ascii="Palatino Linotype" w:hAnsi="Palatino Linotype"/>
        </w:rPr>
      </w:pPr>
      <w:r w:rsidRPr="008637A5">
        <w:rPr>
          <w:rFonts w:ascii="Palatino Linotype" w:hAnsi="Palatino Linotype"/>
        </w:rPr>
        <w:t>12:00</w:t>
      </w:r>
      <w:r w:rsidR="00A87565" w:rsidRPr="008637A5">
        <w:rPr>
          <w:rFonts w:ascii="Palatino Linotype" w:hAnsi="Palatino Linotype"/>
        </w:rPr>
        <w:t xml:space="preserve"> pm, 2401 Sangren Hall</w:t>
      </w:r>
    </w:p>
    <w:p w14:paraId="4D7E6DCB" w14:textId="77777777" w:rsidR="00001B31" w:rsidRDefault="00001B31" w:rsidP="00F17807">
      <w:pPr>
        <w:jc w:val="both"/>
        <w:rPr>
          <w:rFonts w:ascii="Palatino Linotype" w:hAnsi="Palatino Linotype"/>
        </w:rPr>
      </w:pPr>
    </w:p>
    <w:p w14:paraId="0646F524" w14:textId="77777777" w:rsidR="00001B31" w:rsidRDefault="00001B31" w:rsidP="00F17807">
      <w:pPr>
        <w:jc w:val="both"/>
        <w:rPr>
          <w:rFonts w:ascii="Palatino Linotype" w:hAnsi="Palatino Linotype"/>
        </w:rPr>
      </w:pPr>
      <w:r w:rsidRPr="00001B31">
        <w:rPr>
          <w:rFonts w:ascii="Palatino Linotype" w:hAnsi="Palatino Linotype"/>
          <w:b/>
          <w:u w:val="single"/>
        </w:rPr>
        <w:t>Attending:</w:t>
      </w:r>
      <w:r>
        <w:rPr>
          <w:rFonts w:ascii="Palatino Linotype" w:hAnsi="Palatino Linotype"/>
        </w:rPr>
        <w:t xml:space="preserve"> </w:t>
      </w:r>
    </w:p>
    <w:p w14:paraId="6B372B3C" w14:textId="77777777" w:rsidR="00001B31" w:rsidRDefault="00001B31" w:rsidP="00F17807">
      <w:pPr>
        <w:jc w:val="both"/>
        <w:rPr>
          <w:rFonts w:ascii="Palatino Linotype" w:hAnsi="Palatino Linotype"/>
        </w:rPr>
      </w:pPr>
      <w:r>
        <w:rPr>
          <w:rFonts w:ascii="Palatino Linotype" w:hAnsi="Palatino Linotype"/>
          <w:b/>
        </w:rPr>
        <w:t xml:space="preserve">Members: </w:t>
      </w:r>
      <w:r>
        <w:rPr>
          <w:rFonts w:ascii="Palatino Linotype" w:hAnsi="Palatino Linotype"/>
        </w:rPr>
        <w:t>Micala Klipfer, Laura Ciccantell, Phimmasone Keopasert, Lynn Nations Johnson, Sharon Peterson, Elizabeth Whitten, Caroline Webber, Carol Weideman, Glinda Rawls</w:t>
      </w:r>
    </w:p>
    <w:p w14:paraId="3E828FBD" w14:textId="77777777" w:rsidR="00001B31" w:rsidRDefault="00001B31" w:rsidP="00F17807">
      <w:pPr>
        <w:jc w:val="both"/>
        <w:rPr>
          <w:rFonts w:ascii="Palatino Linotype" w:hAnsi="Palatino Linotype"/>
        </w:rPr>
      </w:pPr>
    </w:p>
    <w:p w14:paraId="31D111B7" w14:textId="77777777" w:rsidR="00001B31" w:rsidRPr="00001B31" w:rsidRDefault="00001B31" w:rsidP="00F17807">
      <w:pPr>
        <w:jc w:val="both"/>
        <w:rPr>
          <w:rFonts w:ascii="Palatino Linotype" w:hAnsi="Palatino Linotype"/>
          <w:b/>
        </w:rPr>
      </w:pPr>
      <w:r w:rsidRPr="00001B31">
        <w:rPr>
          <w:rFonts w:ascii="Palatino Linotype" w:hAnsi="Palatino Linotype"/>
          <w:b/>
        </w:rPr>
        <w:t>Visitors</w:t>
      </w:r>
      <w:r>
        <w:rPr>
          <w:rFonts w:ascii="Palatino Linotype" w:hAnsi="Palatino Linotype"/>
          <w:b/>
        </w:rPr>
        <w:t xml:space="preserve">: </w:t>
      </w:r>
      <w:r>
        <w:rPr>
          <w:rFonts w:ascii="Palatino Linotype" w:hAnsi="Palatino Linotype"/>
        </w:rPr>
        <w:t>Jim Muchmore (visiting from TLES to represent their proposal)</w:t>
      </w:r>
    </w:p>
    <w:p w14:paraId="3CA15AF8" w14:textId="77777777" w:rsidR="00E51A4E" w:rsidRDefault="00E51A4E" w:rsidP="0079676D">
      <w:pPr>
        <w:pStyle w:val="Title"/>
        <w:pBdr>
          <w:bottom w:val="single" w:sz="8" w:space="6" w:color="4F81BD" w:themeColor="accent1"/>
        </w:pBdr>
        <w:jc w:val="both"/>
        <w:rPr>
          <w:rFonts w:ascii="Palatino Linotype" w:hAnsi="Palatino Linotype"/>
          <w:sz w:val="44"/>
          <w:szCs w:val="44"/>
        </w:rPr>
      </w:pPr>
    </w:p>
    <w:p w14:paraId="152BAC7F" w14:textId="77777777" w:rsidR="0079676D" w:rsidRDefault="0079676D" w:rsidP="0079676D">
      <w:pPr>
        <w:pStyle w:val="Title"/>
        <w:pBdr>
          <w:bottom w:val="single" w:sz="8" w:space="6" w:color="4F81BD" w:themeColor="accent1"/>
        </w:pBdr>
        <w:jc w:val="both"/>
        <w:rPr>
          <w:rFonts w:ascii="Palatino Linotype" w:hAnsi="Palatino Linotype"/>
          <w:sz w:val="44"/>
          <w:szCs w:val="44"/>
        </w:rPr>
      </w:pPr>
      <w:r>
        <w:rPr>
          <w:rFonts w:ascii="Palatino Linotype" w:hAnsi="Palatino Linotype"/>
          <w:sz w:val="44"/>
          <w:szCs w:val="44"/>
        </w:rPr>
        <w:t>Old</w:t>
      </w:r>
      <w:r w:rsidRPr="008637A5">
        <w:rPr>
          <w:rFonts w:ascii="Palatino Linotype" w:hAnsi="Palatino Linotype"/>
          <w:sz w:val="44"/>
          <w:szCs w:val="44"/>
        </w:rPr>
        <w:t xml:space="preserve"> Business</w:t>
      </w:r>
    </w:p>
    <w:p w14:paraId="478533CA" w14:textId="77777777" w:rsidR="00001B31" w:rsidRDefault="00001B31" w:rsidP="0079676D">
      <w:pPr>
        <w:widowControl w:val="0"/>
        <w:autoSpaceDE w:val="0"/>
        <w:autoSpaceDN w:val="0"/>
        <w:adjustRightInd w:val="0"/>
        <w:spacing w:after="0"/>
        <w:contextualSpacing w:val="0"/>
        <w:jc w:val="both"/>
        <w:rPr>
          <w:rFonts w:ascii="Palatino Linotype" w:hAnsi="Palatino Linotype"/>
          <w:b/>
        </w:rPr>
      </w:pPr>
      <w:r>
        <w:rPr>
          <w:rFonts w:ascii="Palatino Linotype" w:hAnsi="Palatino Linotype"/>
          <w:b/>
        </w:rPr>
        <w:t>THIS OLD BUSINESS WILL CONTINUED TO BE TABLED UNTIL THE RESPECTIVE DEPARTMENTS HAVE RESOLVED THE CONCERNS ADDRESSED BY THE CCC AT AN EARLIER TIME</w:t>
      </w:r>
    </w:p>
    <w:p w14:paraId="5C20BA4D" w14:textId="77777777" w:rsidR="00001B31" w:rsidRDefault="00001B31" w:rsidP="0079676D">
      <w:pPr>
        <w:widowControl w:val="0"/>
        <w:autoSpaceDE w:val="0"/>
        <w:autoSpaceDN w:val="0"/>
        <w:adjustRightInd w:val="0"/>
        <w:spacing w:after="0"/>
        <w:contextualSpacing w:val="0"/>
        <w:jc w:val="both"/>
        <w:rPr>
          <w:rFonts w:ascii="Palatino Linotype" w:hAnsi="Palatino Linotype"/>
          <w:b/>
        </w:rPr>
      </w:pPr>
    </w:p>
    <w:p w14:paraId="6E9807B8" w14:textId="77777777" w:rsidR="0079676D" w:rsidRPr="00445CD1" w:rsidRDefault="0079676D" w:rsidP="0079676D">
      <w:pPr>
        <w:widowControl w:val="0"/>
        <w:autoSpaceDE w:val="0"/>
        <w:autoSpaceDN w:val="0"/>
        <w:adjustRightInd w:val="0"/>
        <w:spacing w:after="0"/>
        <w:contextualSpacing w:val="0"/>
        <w:jc w:val="both"/>
        <w:rPr>
          <w:rFonts w:ascii="Palatino Linotype" w:hAnsi="Palatino Linotype"/>
          <w:b/>
        </w:rPr>
      </w:pPr>
      <w:r>
        <w:rPr>
          <w:rFonts w:ascii="Palatino Linotype" w:hAnsi="Palatino Linotype"/>
          <w:b/>
        </w:rPr>
        <w:t>Human Performance and Health Education</w:t>
      </w:r>
    </w:p>
    <w:p w14:paraId="596CFF53" w14:textId="77777777" w:rsidR="0079676D" w:rsidRDefault="0079676D" w:rsidP="0079676D">
      <w:pPr>
        <w:rPr>
          <w:rFonts w:ascii="Palatino Linotype" w:hAnsi="Palatino Linotype"/>
        </w:rPr>
      </w:pPr>
      <w:r w:rsidRPr="0079676D">
        <w:rPr>
          <w:rFonts w:ascii="Palatino Linotype" w:hAnsi="Palatino Linotype"/>
        </w:rPr>
        <w:t>CEHD 639 (AP) HPHE Accelerated or 3 + 2 Undergraduate or Graduate Sport Management Degree Program</w:t>
      </w:r>
    </w:p>
    <w:p w14:paraId="458BF921" w14:textId="77777777" w:rsidR="0079676D" w:rsidRDefault="0079676D" w:rsidP="00F17807">
      <w:pPr>
        <w:jc w:val="both"/>
        <w:rPr>
          <w:rFonts w:ascii="Palatino Linotype" w:hAnsi="Palatino Linotype"/>
        </w:rPr>
      </w:pPr>
    </w:p>
    <w:p w14:paraId="25E148FF" w14:textId="77777777" w:rsidR="00813DDF" w:rsidRPr="00445CD1" w:rsidRDefault="00813DDF" w:rsidP="00813DDF">
      <w:pPr>
        <w:widowControl w:val="0"/>
        <w:autoSpaceDE w:val="0"/>
        <w:autoSpaceDN w:val="0"/>
        <w:adjustRightInd w:val="0"/>
        <w:spacing w:after="0"/>
        <w:contextualSpacing w:val="0"/>
        <w:jc w:val="both"/>
        <w:rPr>
          <w:rFonts w:ascii="Palatino Linotype" w:hAnsi="Palatino Linotype"/>
          <w:b/>
        </w:rPr>
      </w:pPr>
      <w:r>
        <w:rPr>
          <w:rFonts w:ascii="Palatino Linotype" w:hAnsi="Palatino Linotype"/>
          <w:b/>
        </w:rPr>
        <w:t>Family and Consumer Sciences</w:t>
      </w:r>
    </w:p>
    <w:p w14:paraId="4EBA2897" w14:textId="77777777" w:rsidR="00813DDF" w:rsidRDefault="00813DDF" w:rsidP="00813DDF">
      <w:pPr>
        <w:widowControl w:val="0"/>
        <w:autoSpaceDE w:val="0"/>
        <w:autoSpaceDN w:val="0"/>
        <w:adjustRightInd w:val="0"/>
        <w:spacing w:after="0"/>
        <w:contextualSpacing w:val="0"/>
        <w:jc w:val="both"/>
        <w:rPr>
          <w:rFonts w:ascii="Palatino Linotype" w:hAnsi="Palatino Linotype"/>
        </w:rPr>
      </w:pPr>
      <w:r w:rsidRPr="00403753">
        <w:rPr>
          <w:rFonts w:ascii="Palatino Linotype" w:hAnsi="Palatino Linotype"/>
        </w:rPr>
        <w:t>CEHD 645 FCS (AP) Deletion of Drafting minor</w:t>
      </w:r>
    </w:p>
    <w:p w14:paraId="56B40D68" w14:textId="77777777" w:rsidR="00813DDF" w:rsidRDefault="00813DDF" w:rsidP="00813DDF">
      <w:pPr>
        <w:widowControl w:val="0"/>
        <w:autoSpaceDE w:val="0"/>
        <w:autoSpaceDN w:val="0"/>
        <w:adjustRightInd w:val="0"/>
        <w:spacing w:after="0"/>
        <w:contextualSpacing w:val="0"/>
        <w:jc w:val="both"/>
        <w:rPr>
          <w:rFonts w:ascii="Palatino Linotype" w:hAnsi="Palatino Linotype"/>
        </w:rPr>
      </w:pPr>
      <w:r w:rsidRPr="00403753">
        <w:rPr>
          <w:rFonts w:ascii="Palatino Linotype" w:hAnsi="Palatino Linotype"/>
        </w:rPr>
        <w:t>CEHD 646 FCS (AP) Deletion of Graphic Arts minor</w:t>
      </w:r>
    </w:p>
    <w:p w14:paraId="547345D7" w14:textId="77777777" w:rsidR="00813DDF" w:rsidRDefault="00813DDF" w:rsidP="00813DDF">
      <w:pPr>
        <w:widowControl w:val="0"/>
        <w:autoSpaceDE w:val="0"/>
        <w:autoSpaceDN w:val="0"/>
        <w:adjustRightInd w:val="0"/>
        <w:spacing w:after="0"/>
        <w:contextualSpacing w:val="0"/>
        <w:jc w:val="both"/>
        <w:rPr>
          <w:rFonts w:ascii="Palatino Linotype" w:hAnsi="Palatino Linotype" w:cs="Geneva"/>
          <w:szCs w:val="32"/>
        </w:rPr>
      </w:pPr>
      <w:r w:rsidRPr="00403753">
        <w:rPr>
          <w:rFonts w:ascii="Palatino Linotype" w:hAnsi="Palatino Linotype" w:cs="Geneva"/>
          <w:szCs w:val="32"/>
        </w:rPr>
        <w:t>CEHD 647 FCS (AP) Deletion of Industrial-Technical Education Minor</w:t>
      </w:r>
    </w:p>
    <w:p w14:paraId="654B3AFF" w14:textId="77777777" w:rsidR="00813DDF" w:rsidRDefault="00813DDF" w:rsidP="00F17807">
      <w:pPr>
        <w:jc w:val="both"/>
        <w:rPr>
          <w:rFonts w:ascii="Palatino Linotype" w:hAnsi="Palatino Linotype"/>
        </w:rPr>
      </w:pPr>
    </w:p>
    <w:p w14:paraId="12232613" w14:textId="77777777" w:rsidR="00001B31" w:rsidRPr="008637A5" w:rsidRDefault="00001B31" w:rsidP="00F17807">
      <w:pPr>
        <w:jc w:val="both"/>
        <w:rPr>
          <w:rFonts w:ascii="Palatino Linotype" w:hAnsi="Palatino Linotype"/>
        </w:rPr>
      </w:pPr>
    </w:p>
    <w:p w14:paraId="69786DC8" w14:textId="77777777" w:rsidR="00F17807" w:rsidRDefault="00F17807" w:rsidP="00F17807">
      <w:pPr>
        <w:pStyle w:val="Title"/>
        <w:pBdr>
          <w:bottom w:val="single" w:sz="8" w:space="6" w:color="4F81BD" w:themeColor="accent1"/>
        </w:pBdr>
        <w:jc w:val="both"/>
        <w:rPr>
          <w:rFonts w:ascii="Palatino Linotype" w:hAnsi="Palatino Linotype"/>
          <w:sz w:val="44"/>
          <w:szCs w:val="44"/>
        </w:rPr>
      </w:pPr>
      <w:r w:rsidRPr="008637A5">
        <w:rPr>
          <w:rFonts w:ascii="Palatino Linotype" w:hAnsi="Palatino Linotype"/>
          <w:sz w:val="44"/>
          <w:szCs w:val="44"/>
        </w:rPr>
        <w:lastRenderedPageBreak/>
        <w:t>New Business</w:t>
      </w:r>
    </w:p>
    <w:p w14:paraId="4C188B6A" w14:textId="5D04A347" w:rsidR="00001B31" w:rsidRPr="00E30A89" w:rsidRDefault="00001B31" w:rsidP="00001B31">
      <w:pPr>
        <w:pStyle w:val="ListParagraph"/>
        <w:numPr>
          <w:ilvl w:val="0"/>
          <w:numId w:val="1"/>
        </w:numPr>
        <w:rPr>
          <w:b/>
        </w:rPr>
      </w:pPr>
      <w:r w:rsidRPr="00E30A89">
        <w:rPr>
          <w:b/>
        </w:rPr>
        <w:t>Minutes from February</w:t>
      </w:r>
      <w:r w:rsidR="00E30A89" w:rsidRPr="00E30A89">
        <w:rPr>
          <w:b/>
        </w:rPr>
        <w:t xml:space="preserve"> 23, 2016</w:t>
      </w:r>
    </w:p>
    <w:p w14:paraId="64A941B7" w14:textId="0E1D14AA" w:rsidR="00001B31" w:rsidRDefault="00AE13CC" w:rsidP="00001B31">
      <w:r>
        <w:t>Proposal to accept minutes—</w:t>
      </w:r>
      <w:r w:rsidR="00001B31">
        <w:t>Caroline Webber</w:t>
      </w:r>
      <w:bookmarkStart w:id="0" w:name="_GoBack"/>
      <w:bookmarkEnd w:id="0"/>
    </w:p>
    <w:p w14:paraId="4C4AEC03" w14:textId="565A30B4" w:rsidR="00001B31" w:rsidRDefault="00AE13CC" w:rsidP="00001B31">
      <w:r>
        <w:t>Second to accept minutes—</w:t>
      </w:r>
      <w:r w:rsidR="00001B31">
        <w:t>Lynn Nations Johnson</w:t>
      </w:r>
    </w:p>
    <w:p w14:paraId="0365455E" w14:textId="33394B24" w:rsidR="00AE13CC" w:rsidRDefault="00AE13CC" w:rsidP="00AE13CC">
      <w:r>
        <w:t xml:space="preserve">Vote: Unanimous to Support Acceptance of Minutes from February 23, 2016 </w:t>
      </w:r>
      <w:r>
        <w:tab/>
      </w:r>
      <w:r>
        <w:tab/>
      </w:r>
      <w:r>
        <w:tab/>
      </w:r>
    </w:p>
    <w:p w14:paraId="714D0375" w14:textId="77777777" w:rsidR="00001B31" w:rsidRDefault="00001B31" w:rsidP="00001B31"/>
    <w:p w14:paraId="328A8D93" w14:textId="77777777" w:rsidR="00001B31" w:rsidRPr="00995E7D" w:rsidRDefault="00001B31" w:rsidP="00001B31">
      <w:pPr>
        <w:pStyle w:val="ListParagraph"/>
        <w:numPr>
          <w:ilvl w:val="0"/>
          <w:numId w:val="1"/>
        </w:numPr>
        <w:rPr>
          <w:b/>
        </w:rPr>
      </w:pPr>
      <w:r>
        <w:rPr>
          <w:b/>
        </w:rPr>
        <w:t>Revised Agenda</w:t>
      </w:r>
    </w:p>
    <w:p w14:paraId="086613CD" w14:textId="14D1EEAC" w:rsidR="00001B31" w:rsidRDefault="00001B31" w:rsidP="00001B31">
      <w:r>
        <w:t>Proposal to acce</w:t>
      </w:r>
      <w:r w:rsidR="00AE13CC">
        <w:t>pt revised agenda—</w:t>
      </w:r>
      <w:r>
        <w:t>Caroline Webber</w:t>
      </w:r>
    </w:p>
    <w:p w14:paraId="1BA6C10A" w14:textId="009181BB" w:rsidR="00AE13CC" w:rsidRDefault="00001B31" w:rsidP="00001B31">
      <w:r>
        <w:t>Second to accept revised agenda</w:t>
      </w:r>
      <w:r w:rsidR="00AE13CC">
        <w:t>—Carol Weideman</w:t>
      </w:r>
      <w:r>
        <w:tab/>
      </w:r>
    </w:p>
    <w:p w14:paraId="4F125951" w14:textId="41D6323A" w:rsidR="00001B31" w:rsidRDefault="00AE13CC" w:rsidP="00001B31">
      <w:r>
        <w:t xml:space="preserve">Vote: Unanimous to Support </w:t>
      </w:r>
      <w:r w:rsidR="00001B31">
        <w:t>Accept</w:t>
      </w:r>
      <w:r w:rsidR="00444EBB">
        <w:t xml:space="preserve">ance of </w:t>
      </w:r>
      <w:r>
        <w:t>Agenda</w:t>
      </w:r>
      <w:r w:rsidR="00001B31">
        <w:tab/>
      </w:r>
      <w:r w:rsidR="00001B31">
        <w:tab/>
      </w:r>
      <w:r w:rsidR="00001B31">
        <w:tab/>
      </w:r>
    </w:p>
    <w:p w14:paraId="0DF95AF6" w14:textId="77777777" w:rsidR="00001B31" w:rsidRDefault="00001B31" w:rsidP="00001B31">
      <w:pPr>
        <w:rPr>
          <w:b/>
        </w:rPr>
      </w:pPr>
    </w:p>
    <w:p w14:paraId="32233D60" w14:textId="619A8648" w:rsidR="00001B31" w:rsidRPr="00995E7D" w:rsidRDefault="00001B31" w:rsidP="00001B31">
      <w:pPr>
        <w:rPr>
          <w:b/>
        </w:rPr>
      </w:pPr>
      <w:r w:rsidRPr="00995E7D">
        <w:rPr>
          <w:b/>
        </w:rPr>
        <w:t>CEHD</w:t>
      </w:r>
      <w:r w:rsidR="00E65CA4">
        <w:rPr>
          <w:b/>
        </w:rPr>
        <w:t xml:space="preserve"> 648</w:t>
      </w:r>
    </w:p>
    <w:p w14:paraId="0CF65396" w14:textId="77777777" w:rsidR="00001B31" w:rsidRPr="00995E7D" w:rsidRDefault="00001B31" w:rsidP="00001B31">
      <w:pPr>
        <w:rPr>
          <w:u w:val="single"/>
        </w:rPr>
      </w:pPr>
      <w:r w:rsidRPr="00995E7D">
        <w:rPr>
          <w:u w:val="single"/>
        </w:rPr>
        <w:t>Department: HPHE</w:t>
      </w:r>
    </w:p>
    <w:p w14:paraId="60F14E73" w14:textId="77777777" w:rsidR="00001B31" w:rsidRDefault="00001B31" w:rsidP="00001B31">
      <w:pPr>
        <w:pStyle w:val="ListParagraph"/>
        <w:numPr>
          <w:ilvl w:val="0"/>
          <w:numId w:val="3"/>
        </w:numPr>
      </w:pPr>
      <w:r>
        <w:t>Delete Curriculum Code (RCDJ)</w:t>
      </w:r>
    </w:p>
    <w:p w14:paraId="245B6B05" w14:textId="77777777" w:rsidR="00001B31" w:rsidRDefault="00001B31" w:rsidP="00001B31">
      <w:pPr>
        <w:pStyle w:val="ListParagraph"/>
        <w:numPr>
          <w:ilvl w:val="0"/>
          <w:numId w:val="3"/>
        </w:numPr>
      </w:pPr>
      <w:r>
        <w:t>Motion to accept proposal—Sharon Peterson</w:t>
      </w:r>
    </w:p>
    <w:p w14:paraId="62255F1A" w14:textId="77777777" w:rsidR="00001B31" w:rsidRDefault="00001B31" w:rsidP="00001B31">
      <w:pPr>
        <w:pStyle w:val="ListParagraph"/>
        <w:numPr>
          <w:ilvl w:val="0"/>
          <w:numId w:val="3"/>
        </w:numPr>
      </w:pPr>
      <w:r>
        <w:t>Second to accept proposal—Elizabeth Whitten</w:t>
      </w:r>
    </w:p>
    <w:p w14:paraId="4EBE62CD" w14:textId="77777777" w:rsidR="00001B31" w:rsidRDefault="00001B31" w:rsidP="00001B31">
      <w:pPr>
        <w:pStyle w:val="ListParagraph"/>
        <w:numPr>
          <w:ilvl w:val="0"/>
          <w:numId w:val="3"/>
        </w:numPr>
      </w:pPr>
      <w:r>
        <w:t>Vote: Unanimous to Support</w:t>
      </w:r>
    </w:p>
    <w:p w14:paraId="78E14410" w14:textId="77777777" w:rsidR="00001B31" w:rsidRDefault="00001B31" w:rsidP="00001B31"/>
    <w:p w14:paraId="74FD01BC" w14:textId="09F8A5CF" w:rsidR="00001B31" w:rsidRPr="00995E7D" w:rsidRDefault="00E65CA4" w:rsidP="00001B31">
      <w:pPr>
        <w:rPr>
          <w:b/>
        </w:rPr>
      </w:pPr>
      <w:r>
        <w:rPr>
          <w:b/>
        </w:rPr>
        <w:t>CEHD 649</w:t>
      </w:r>
    </w:p>
    <w:p w14:paraId="2938871A" w14:textId="77777777" w:rsidR="00001B31" w:rsidRPr="00995E7D" w:rsidRDefault="00001B31" w:rsidP="00001B31">
      <w:pPr>
        <w:rPr>
          <w:u w:val="single"/>
        </w:rPr>
      </w:pPr>
      <w:r w:rsidRPr="00995E7D">
        <w:rPr>
          <w:u w:val="single"/>
        </w:rPr>
        <w:t>Department: TLES</w:t>
      </w:r>
    </w:p>
    <w:p w14:paraId="78A3C962" w14:textId="77777777" w:rsidR="00001B31" w:rsidRDefault="00001B31" w:rsidP="00001B31">
      <w:pPr>
        <w:pStyle w:val="ListParagraph"/>
        <w:numPr>
          <w:ilvl w:val="0"/>
          <w:numId w:val="2"/>
        </w:numPr>
      </w:pPr>
      <w:r>
        <w:t xml:space="preserve">ED3980 is a Special Topics course. This proposal removes the restrictions on ED3980 so that all students who need to register for the course can register themselves. </w:t>
      </w:r>
    </w:p>
    <w:p w14:paraId="3E71A5BE" w14:textId="77777777" w:rsidR="00001B31" w:rsidRDefault="00001B31" w:rsidP="00001B31">
      <w:pPr>
        <w:pStyle w:val="ListParagraph"/>
        <w:numPr>
          <w:ilvl w:val="0"/>
          <w:numId w:val="2"/>
        </w:numPr>
      </w:pPr>
      <w:r>
        <w:t>Motion to accept proposal</w:t>
      </w:r>
      <w:r>
        <w:tab/>
        <w:t>Elizabeth Whitten</w:t>
      </w:r>
    </w:p>
    <w:p w14:paraId="28F04EA7" w14:textId="692A852C" w:rsidR="00001B31" w:rsidRDefault="00001B31" w:rsidP="00001B31">
      <w:pPr>
        <w:pStyle w:val="ListParagraph"/>
        <w:numPr>
          <w:ilvl w:val="0"/>
          <w:numId w:val="2"/>
        </w:numPr>
      </w:pPr>
      <w:r>
        <w:t>Second to accept proposal</w:t>
      </w:r>
      <w:r>
        <w:tab/>
        <w:t>Carol</w:t>
      </w:r>
      <w:r w:rsidR="00AE13CC">
        <w:t xml:space="preserve"> Weideman</w:t>
      </w:r>
    </w:p>
    <w:p w14:paraId="26063456" w14:textId="77777777" w:rsidR="00001B31" w:rsidRDefault="00001B31" w:rsidP="00001B31">
      <w:pPr>
        <w:pStyle w:val="ListParagraph"/>
        <w:numPr>
          <w:ilvl w:val="0"/>
          <w:numId w:val="2"/>
        </w:numPr>
      </w:pPr>
      <w:r>
        <w:t>Vote: Unanimous to Support</w:t>
      </w:r>
    </w:p>
    <w:p w14:paraId="57128EA6" w14:textId="77777777" w:rsidR="00001B31" w:rsidRDefault="00001B31" w:rsidP="00001B31"/>
    <w:p w14:paraId="7DF7541D" w14:textId="2F96EF65" w:rsidR="00001B31" w:rsidRPr="00995E7D" w:rsidRDefault="00E65CA4" w:rsidP="00001B31">
      <w:pPr>
        <w:rPr>
          <w:b/>
        </w:rPr>
      </w:pPr>
      <w:r>
        <w:rPr>
          <w:b/>
        </w:rPr>
        <w:t xml:space="preserve">CEHD </w:t>
      </w:r>
      <w:r w:rsidRPr="00E65CA4">
        <w:t>650</w:t>
      </w:r>
    </w:p>
    <w:p w14:paraId="1462C643" w14:textId="77777777" w:rsidR="00001B31" w:rsidRPr="00995E7D" w:rsidRDefault="00001B31" w:rsidP="00001B31">
      <w:pPr>
        <w:rPr>
          <w:u w:val="single"/>
        </w:rPr>
      </w:pPr>
      <w:r w:rsidRPr="00995E7D">
        <w:rPr>
          <w:u w:val="single"/>
        </w:rPr>
        <w:t>Department: TLES</w:t>
      </w:r>
    </w:p>
    <w:p w14:paraId="2C5CB735" w14:textId="77777777" w:rsidR="00001B31" w:rsidRDefault="00001B31" w:rsidP="00001B31">
      <w:r>
        <w:t>TLES requested that this proposal be tabled for Fall, 2016</w:t>
      </w:r>
    </w:p>
    <w:p w14:paraId="7BED2EF0" w14:textId="77777777" w:rsidR="00001B31" w:rsidRDefault="00001B31" w:rsidP="00001B31">
      <w:r>
        <w:t>CCC accepted request to table</w:t>
      </w:r>
    </w:p>
    <w:p w14:paraId="552EA05A" w14:textId="77777777" w:rsidR="00001B31" w:rsidRDefault="00001B31" w:rsidP="00001B31"/>
    <w:p w14:paraId="78CA7D93" w14:textId="77777777" w:rsidR="00001B31" w:rsidRPr="00001B31" w:rsidRDefault="00001B31" w:rsidP="00001B31">
      <w:pPr>
        <w:widowControl w:val="0"/>
        <w:autoSpaceDE w:val="0"/>
        <w:autoSpaceDN w:val="0"/>
        <w:adjustRightInd w:val="0"/>
        <w:spacing w:after="0"/>
        <w:contextualSpacing w:val="0"/>
        <w:jc w:val="both"/>
        <w:rPr>
          <w:rFonts w:ascii="Palatino Linotype" w:hAnsi="Palatino Linotype"/>
          <w:b/>
          <w:u w:val="single"/>
        </w:rPr>
      </w:pPr>
      <w:r w:rsidRPr="00001B31">
        <w:rPr>
          <w:rFonts w:ascii="Palatino Linotype" w:hAnsi="Palatino Linotype"/>
          <w:b/>
          <w:u w:val="single"/>
        </w:rPr>
        <w:t>Family and Consumer Sciences</w:t>
      </w:r>
    </w:p>
    <w:p w14:paraId="0B406B4A" w14:textId="77777777" w:rsidR="00001B31" w:rsidRPr="00001B31" w:rsidRDefault="00001B31" w:rsidP="00001B31">
      <w:pPr>
        <w:widowControl w:val="0"/>
        <w:autoSpaceDE w:val="0"/>
        <w:autoSpaceDN w:val="0"/>
        <w:adjustRightInd w:val="0"/>
        <w:spacing w:after="0"/>
        <w:contextualSpacing w:val="0"/>
        <w:jc w:val="both"/>
        <w:rPr>
          <w:rFonts w:ascii="Palatino Linotype" w:hAnsi="Palatino Linotype"/>
          <w:b/>
          <w:u w:val="single"/>
        </w:rPr>
      </w:pPr>
      <w:r w:rsidRPr="00001B31">
        <w:rPr>
          <w:rFonts w:ascii="Palatino Linotype" w:hAnsi="Palatino Linotype"/>
          <w:b/>
          <w:u w:val="single"/>
        </w:rPr>
        <w:t>FCS REQUESTED THAT PROPOSALS CEHD 651 THRU 691 BE TABLED TO ALLOW THEM TIME FOR REVISION OF THE PROPOSALS</w:t>
      </w:r>
    </w:p>
    <w:p w14:paraId="4160A52A"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t>CEHD 651 SC) FCS Prefix Change for CTE 1980</w:t>
      </w:r>
    </w:p>
    <w:p w14:paraId="33AD0756"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t>CEHD 652 (SC) FCS Prefix Change for CTE 1990</w:t>
      </w:r>
    </w:p>
    <w:p w14:paraId="0FFF483C"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t>CEHD 653 (SC) FCS Prefix Change for CTE 3050</w:t>
      </w:r>
    </w:p>
    <w:p w14:paraId="4F82DF0B"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t>CEHD 654 (SC) FCS Prefix Change for CTE 3480</w:t>
      </w:r>
    </w:p>
    <w:p w14:paraId="6AB37A24"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lastRenderedPageBreak/>
        <w:t>CEHD 655 (SC) FCS Prefix, Title and description Change for CTE 4100</w:t>
      </w:r>
    </w:p>
    <w:p w14:paraId="0261AC6B"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t>CEHD 656 (SC) FCS Prefix</w:t>
      </w:r>
      <w:r>
        <w:rPr>
          <w:rFonts w:ascii="Palatino Linotype" w:hAnsi="Palatino Linotype" w:cs="Geneva"/>
          <w:szCs w:val="32"/>
        </w:rPr>
        <w:t xml:space="preserve">, Title and description Change </w:t>
      </w:r>
      <w:r w:rsidRPr="008D2979">
        <w:rPr>
          <w:rFonts w:ascii="Palatino Linotype" w:hAnsi="Palatino Linotype" w:cs="Geneva"/>
          <w:szCs w:val="32"/>
        </w:rPr>
        <w:t>for CTE 4570</w:t>
      </w:r>
    </w:p>
    <w:p w14:paraId="78204994"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t>CEHD 657 (SC) FCS Prefix, Title and description Change for CTE 5100</w:t>
      </w:r>
    </w:p>
    <w:p w14:paraId="09B3A244"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8D2979">
        <w:rPr>
          <w:rFonts w:ascii="Palatino Linotype" w:hAnsi="Palatino Linotype" w:cs="Geneva"/>
          <w:szCs w:val="32"/>
        </w:rPr>
        <w:t>CEHD 658 (SC) FCS Prefix, Title and description Change for CTE 5120</w:t>
      </w:r>
    </w:p>
    <w:p w14:paraId="4B64B9AF"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ED2E74">
        <w:rPr>
          <w:rFonts w:ascii="Palatino Linotype" w:hAnsi="Palatino Linotype" w:cs="Geneva"/>
          <w:szCs w:val="32"/>
        </w:rPr>
        <w:t>CEHD 659 (SC) FCS Prefix, Title and description Change for CTE 5130</w:t>
      </w:r>
    </w:p>
    <w:p w14:paraId="72344424"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660 (SC) FCS Prefix, Title and description Change for CTE 5140</w:t>
      </w:r>
    </w:p>
    <w:p w14:paraId="5A27038D"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661</w:t>
      </w:r>
      <w:r>
        <w:rPr>
          <w:rFonts w:ascii="Palatino Linotype" w:hAnsi="Palatino Linotype" w:cs="Geneva"/>
          <w:szCs w:val="32"/>
        </w:rPr>
        <w:t xml:space="preserve"> </w:t>
      </w:r>
      <w:r w:rsidRPr="00C51D32">
        <w:rPr>
          <w:rFonts w:ascii="Palatino Linotype" w:hAnsi="Palatino Linotype" w:cs="Geneva"/>
          <w:szCs w:val="32"/>
        </w:rPr>
        <w:t>(SC) FCS Prefix</w:t>
      </w:r>
      <w:r>
        <w:rPr>
          <w:rFonts w:ascii="Palatino Linotype" w:hAnsi="Palatino Linotype" w:cs="Geneva"/>
          <w:szCs w:val="32"/>
        </w:rPr>
        <w:t xml:space="preserve">, Title and description Change </w:t>
      </w:r>
      <w:r w:rsidRPr="00C51D32">
        <w:rPr>
          <w:rFonts w:ascii="Palatino Linotype" w:hAnsi="Palatino Linotype" w:cs="Geneva"/>
          <w:szCs w:val="32"/>
        </w:rPr>
        <w:t>for CTE 5150</w:t>
      </w:r>
    </w:p>
    <w:p w14:paraId="25C01669"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662 (SC) FCS Prefix, Title and description Chang</w:t>
      </w:r>
      <w:r>
        <w:rPr>
          <w:rFonts w:ascii="Palatino Linotype" w:hAnsi="Palatino Linotype" w:cs="Geneva"/>
          <w:szCs w:val="32"/>
        </w:rPr>
        <w:t>e</w:t>
      </w:r>
      <w:r w:rsidRPr="00C51D32">
        <w:rPr>
          <w:rFonts w:ascii="Palatino Linotype" w:hAnsi="Palatino Linotype" w:cs="Geneva"/>
          <w:szCs w:val="32"/>
        </w:rPr>
        <w:t xml:space="preserve"> for CTE 5420</w:t>
      </w:r>
    </w:p>
    <w:p w14:paraId="552879FC"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w:t>
      </w:r>
      <w:r>
        <w:rPr>
          <w:rFonts w:ascii="Palatino Linotype" w:hAnsi="Palatino Linotype" w:cs="Geneva"/>
          <w:szCs w:val="32"/>
        </w:rPr>
        <w:t xml:space="preserve">EHD 663 (SC) FCS Prefix Change </w:t>
      </w:r>
      <w:r w:rsidRPr="00C51D32">
        <w:rPr>
          <w:rFonts w:ascii="Palatino Linotype" w:hAnsi="Palatino Linotype" w:cs="Geneva"/>
          <w:szCs w:val="32"/>
        </w:rPr>
        <w:t>for CTE 5430</w:t>
      </w:r>
    </w:p>
    <w:p w14:paraId="0CDC8919"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664 (SC) FCS Prefi</w:t>
      </w:r>
      <w:r>
        <w:rPr>
          <w:rFonts w:ascii="Palatino Linotype" w:hAnsi="Palatino Linotype" w:cs="Geneva"/>
          <w:szCs w:val="32"/>
        </w:rPr>
        <w:t>x, Title and description Change</w:t>
      </w:r>
      <w:r w:rsidRPr="00C51D32">
        <w:rPr>
          <w:rFonts w:ascii="Palatino Linotype" w:hAnsi="Palatino Linotype" w:cs="Geneva"/>
          <w:szCs w:val="32"/>
        </w:rPr>
        <w:t xml:space="preserve"> for CTE 6120</w:t>
      </w:r>
    </w:p>
    <w:p w14:paraId="038441AD"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665 (SC) FCS Prefix, Title and description Change for CTE 6140</w:t>
      </w:r>
    </w:p>
    <w:p w14:paraId="03D8492B"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Pr>
          <w:rFonts w:ascii="Palatino Linotype" w:hAnsi="Palatino Linotype" w:cs="Geneva"/>
          <w:szCs w:val="32"/>
        </w:rPr>
        <w:t>CEHD 667 (SC) FCS</w:t>
      </w:r>
      <w:r w:rsidRPr="00C51D32">
        <w:rPr>
          <w:rFonts w:ascii="Palatino Linotype" w:hAnsi="Palatino Linotype" w:cs="Geneva"/>
          <w:szCs w:val="32"/>
        </w:rPr>
        <w:t xml:space="preserve"> Prefix Change for CTE 6160</w:t>
      </w:r>
    </w:p>
    <w:p w14:paraId="1B7B9665"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668 (SC) FCS Pre and Co-requisites, Prefix, Title and description Change for CTE 6170</w:t>
      </w:r>
    </w:p>
    <w:p w14:paraId="6F4554C4"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Pr>
          <w:rFonts w:ascii="Palatino Linotype" w:hAnsi="Palatino Linotype" w:cs="Geneva"/>
          <w:szCs w:val="32"/>
        </w:rPr>
        <w:t xml:space="preserve">CEHD 669 </w:t>
      </w:r>
      <w:r w:rsidRPr="00C51D32">
        <w:rPr>
          <w:rFonts w:ascii="Palatino Linotype" w:hAnsi="Palatino Linotype" w:cs="Geneva"/>
          <w:szCs w:val="32"/>
        </w:rPr>
        <w:t>(SC) FCS Pre and Co-requisites, Prefix and Title and description Change for CTE 6270</w:t>
      </w:r>
    </w:p>
    <w:p w14:paraId="51D1C642"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670 (SC) FCS Prefix and Title Change for CTE 6430</w:t>
      </w:r>
    </w:p>
    <w:p w14:paraId="77AFB0E8"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Pr>
          <w:rFonts w:ascii="Palatino Linotype" w:hAnsi="Palatino Linotype" w:cs="Geneva"/>
          <w:szCs w:val="32"/>
        </w:rPr>
        <w:t>CEHD 671 (SC) FCS Prefix Change</w:t>
      </w:r>
      <w:r w:rsidRPr="00C51D32">
        <w:rPr>
          <w:rFonts w:ascii="Palatino Linotype" w:hAnsi="Palatino Linotype" w:cs="Geneva"/>
          <w:szCs w:val="32"/>
        </w:rPr>
        <w:t xml:space="preserve"> for CTE 6450</w:t>
      </w:r>
    </w:p>
    <w:p w14:paraId="2A22B9CE"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C51D32">
        <w:rPr>
          <w:rFonts w:ascii="Palatino Linotype" w:hAnsi="Palatino Linotype" w:cs="Geneva"/>
          <w:szCs w:val="32"/>
        </w:rPr>
        <w:t>CEHD 672 (SC) FCS Prefix and Title Change for CTE 6460</w:t>
      </w:r>
    </w:p>
    <w:p w14:paraId="113EE1B1"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673 (SC) FCS Prefix, Title and Description and Credit Hour Change for CTE 6500</w:t>
      </w:r>
    </w:p>
    <w:p w14:paraId="3464EC36"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674 (SC) FCS Prefix Change for CTE 6500</w:t>
      </w:r>
    </w:p>
    <w:p w14:paraId="1EC6B434"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675 (SC) FCS New Minor Workforce Education and Development</w:t>
      </w:r>
    </w:p>
    <w:p w14:paraId="47FBE789"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676 (SC) FCS New Course WFED 3481 Career Exploration in Workforce Development</w:t>
      </w:r>
    </w:p>
    <w:p w14:paraId="25EE58E6"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677 (SC) FCS New Course WFED 4010 Adult Teaching &amp; Learning Strategies</w:t>
      </w:r>
    </w:p>
    <w:p w14:paraId="43D53922"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678 (SC) FCS New Course WFED 4020</w:t>
      </w:r>
    </w:p>
    <w:p w14:paraId="65FDB56D"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679 (SC) FCS New Course WFED 4030 Training Systems in Organizations</w:t>
      </w:r>
    </w:p>
    <w:p w14:paraId="5125FBE6"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680 (SC) FCS New Course WFED 4751 Internship in Workforce Development</w:t>
      </w:r>
    </w:p>
    <w:p w14:paraId="393D9693"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681 (SC) FCS New Course WFED 5010 International Workforce Education and Development</w:t>
      </w:r>
    </w:p>
    <w:p w14:paraId="0AC64E16"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682 (AP) FCS Revised Major Secondary Education for Business SUSJ and SUSP</w:t>
      </w:r>
    </w:p>
    <w:p w14:paraId="74AE5CCF"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683 (AP) FCS Revised Major Secondary Education for Business SGSJ and SGSP</w:t>
      </w:r>
    </w:p>
    <w:p w14:paraId="602B6197"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684 (AP) FCS Deletion of SUSJ and SUSP majors</w:t>
      </w:r>
    </w:p>
    <w:p w14:paraId="7B4BC960"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685 (AP) FCS Deletion of SGSJ and SGSP Majors</w:t>
      </w:r>
    </w:p>
    <w:p w14:paraId="25795AD1"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686 (AP) FCS Revised Major Business Education</w:t>
      </w:r>
    </w:p>
    <w:p w14:paraId="3B9DCFFB"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lastRenderedPageBreak/>
        <w:t>CEHD 687 (AP) FCS Revised Major Family and Consumer Sciences Teacher Education</w:t>
      </w:r>
    </w:p>
    <w:p w14:paraId="304091AC"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688 (AP) FCS Revised Major Industrial Technology-Education Vocational Major</w:t>
      </w:r>
    </w:p>
    <w:p w14:paraId="382143E2" w14:textId="1BA083AD"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689 (AP) FCS Revised Major</w:t>
      </w:r>
      <w:r w:rsidR="00E65CA4">
        <w:rPr>
          <w:rFonts w:ascii="Palatino Linotype" w:hAnsi="Palatino Linotype" w:cs="Geneva"/>
          <w:szCs w:val="32"/>
        </w:rPr>
        <w:t xml:space="preserve"> </w:t>
      </w:r>
      <w:r w:rsidRPr="006F2BB4">
        <w:rPr>
          <w:rFonts w:ascii="Palatino Linotype" w:hAnsi="Palatino Linotype" w:cs="Geneva"/>
          <w:szCs w:val="32"/>
        </w:rPr>
        <w:t>Industrial Technology Education-Non-Vocational</w:t>
      </w:r>
    </w:p>
    <w:p w14:paraId="6F360B1E" w14:textId="77777777"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690 (AP) FCS Graduate Degree Name Change M.A. in Workforce Education, Development, and Leadership</w:t>
      </w:r>
    </w:p>
    <w:p w14:paraId="07556BD2" w14:textId="4DEFA48D" w:rsidR="00001B31" w:rsidRDefault="00001B31" w:rsidP="00001B31">
      <w:pPr>
        <w:widowControl w:val="0"/>
        <w:autoSpaceDE w:val="0"/>
        <w:autoSpaceDN w:val="0"/>
        <w:adjustRightInd w:val="0"/>
        <w:spacing w:after="0"/>
        <w:contextualSpacing w:val="0"/>
        <w:jc w:val="both"/>
        <w:rPr>
          <w:rFonts w:ascii="Palatino Linotype" w:hAnsi="Palatino Linotype" w:cs="Geneva"/>
          <w:szCs w:val="32"/>
        </w:rPr>
      </w:pPr>
      <w:r w:rsidRPr="006F2BB4">
        <w:rPr>
          <w:rFonts w:ascii="Palatino Linotype" w:hAnsi="Palatino Linotype" w:cs="Geneva"/>
          <w:szCs w:val="32"/>
        </w:rPr>
        <w:t>CEHD 691 (AP) FCS Graduate Degree Name Change M.A. in Workforce Education and Development</w:t>
      </w:r>
    </w:p>
    <w:p w14:paraId="73161CBF" w14:textId="77777777" w:rsidR="00001B31" w:rsidRDefault="00001B31" w:rsidP="00001B31"/>
    <w:p w14:paraId="3259B3D7" w14:textId="77777777" w:rsidR="00001B31" w:rsidRDefault="00001B31" w:rsidP="00001B31">
      <w:pPr>
        <w:rPr>
          <w:b/>
          <w:u w:val="single"/>
        </w:rPr>
      </w:pPr>
    </w:p>
    <w:p w14:paraId="3654FAAD" w14:textId="77777777" w:rsidR="00001B31" w:rsidRDefault="00001B31" w:rsidP="00001B31">
      <w:pPr>
        <w:rPr>
          <w:b/>
          <w:u w:val="single"/>
        </w:rPr>
      </w:pPr>
    </w:p>
    <w:p w14:paraId="752181D5" w14:textId="77777777" w:rsidR="00001B31" w:rsidRPr="00B51EB9" w:rsidRDefault="00001B31" w:rsidP="00001B31">
      <w:pPr>
        <w:rPr>
          <w:b/>
          <w:u w:val="single"/>
        </w:rPr>
      </w:pPr>
      <w:r w:rsidRPr="00B51EB9">
        <w:rPr>
          <w:b/>
          <w:u w:val="single"/>
        </w:rPr>
        <w:t>Discussion</w:t>
      </w:r>
      <w:r>
        <w:rPr>
          <w:b/>
          <w:u w:val="single"/>
        </w:rPr>
        <w:t xml:space="preserve"> Regarding Concerns Related to the Funding of New Graduate Programs </w:t>
      </w:r>
    </w:p>
    <w:p w14:paraId="217EB10E" w14:textId="77777777" w:rsidR="00001B31" w:rsidRDefault="00001B31" w:rsidP="00001B31">
      <w:r>
        <w:t xml:space="preserve">CEHD639 #7 (a tabled curriculum proposal) has caused concern among the CCC membership. As our discussion of this tabled proposal proceeded, we agreed that the CCC has great concern regarding the funding of new graduate programs. We are particularly concerned about the funding of new </w:t>
      </w:r>
      <w:r w:rsidRPr="00B51EB9">
        <w:rPr>
          <w:u w:val="single"/>
        </w:rPr>
        <w:t>doctoral</w:t>
      </w:r>
      <w:r>
        <w:t xml:space="preserve"> programs at the expense of existing </w:t>
      </w:r>
      <w:r w:rsidRPr="00B51EB9">
        <w:rPr>
          <w:u w:val="single"/>
        </w:rPr>
        <w:t xml:space="preserve">graduate </w:t>
      </w:r>
      <w:r>
        <w:t xml:space="preserve">programs. For example, when new master’s and doctoral programs are proposed to the CCC, additional funding for graduate and research assistants should be negotiated with college and university funding bodies prior to receiving support from the CCC, and that support should be documented in a letter of support when the proposal comes to the CCC for review and approval.  We were reminded that the MOA-15/05 that was passed by the Faculty Senate stipulates documentation for financing of new programs should be documented and in place when the graduate program is proposed to the CCC for review and approval. </w:t>
      </w:r>
    </w:p>
    <w:p w14:paraId="145B367D" w14:textId="77777777" w:rsidR="00001B31" w:rsidRDefault="00001B31" w:rsidP="00F17807">
      <w:pPr>
        <w:widowControl w:val="0"/>
        <w:autoSpaceDE w:val="0"/>
        <w:autoSpaceDN w:val="0"/>
        <w:adjustRightInd w:val="0"/>
        <w:spacing w:after="0"/>
        <w:contextualSpacing w:val="0"/>
        <w:jc w:val="both"/>
        <w:rPr>
          <w:rFonts w:ascii="Palatino Linotype" w:hAnsi="Palatino Linotype"/>
        </w:rPr>
      </w:pPr>
    </w:p>
    <w:p w14:paraId="0A460911" w14:textId="731F87B9" w:rsidR="00001B31" w:rsidRDefault="00E30A89" w:rsidP="00F17807">
      <w:pPr>
        <w:widowControl w:val="0"/>
        <w:autoSpaceDE w:val="0"/>
        <w:autoSpaceDN w:val="0"/>
        <w:adjustRightInd w:val="0"/>
        <w:spacing w:after="0"/>
        <w:contextualSpacing w:val="0"/>
        <w:jc w:val="both"/>
        <w:rPr>
          <w:rFonts w:ascii="Palatino Linotype" w:hAnsi="Palatino Linotype"/>
        </w:rPr>
      </w:pPr>
      <w:r w:rsidRPr="00AE13CC">
        <w:rPr>
          <w:rFonts w:ascii="Palatino Linotype" w:hAnsi="Palatino Linotype"/>
          <w:b/>
          <w:u w:val="single"/>
        </w:rPr>
        <w:t>Discussio</w:t>
      </w:r>
      <w:r w:rsidR="00AE13CC">
        <w:rPr>
          <w:rFonts w:ascii="Palatino Linotype" w:hAnsi="Palatino Linotype"/>
          <w:b/>
          <w:u w:val="single"/>
        </w:rPr>
        <w:t xml:space="preserve">n Regarding Concerns Related </w:t>
      </w:r>
      <w:r w:rsidRPr="00AE13CC">
        <w:rPr>
          <w:rFonts w:ascii="Palatino Linotype" w:hAnsi="Palatino Linotype"/>
          <w:b/>
          <w:u w:val="single"/>
        </w:rPr>
        <w:t>Adequate Time to Review Proposals</w:t>
      </w:r>
      <w:r w:rsidRPr="00AE13CC">
        <w:rPr>
          <w:rFonts w:ascii="Palatino Linotype" w:hAnsi="Palatino Linotype"/>
          <w:b/>
        </w:rPr>
        <w:t xml:space="preserve"> prior to CCC.</w:t>
      </w:r>
      <w:r>
        <w:rPr>
          <w:rFonts w:ascii="Palatino Linotype" w:hAnsi="Palatino Linotype"/>
        </w:rPr>
        <w:t xml:space="preserve"> The dates for 2016-17 will need</w:t>
      </w:r>
      <w:r w:rsidR="00AE13CC">
        <w:rPr>
          <w:rFonts w:ascii="Palatino Linotype" w:hAnsi="Palatino Linotype"/>
        </w:rPr>
        <w:t xml:space="preserve"> to require that proposals be submitted 4 weeks prior to the review by CCC. The proposals need to be uploaded for review by the CCC membership 3 weeks prior to the CCC’s review.</w:t>
      </w:r>
    </w:p>
    <w:p w14:paraId="1F43E991" w14:textId="77777777" w:rsidR="00AE13CC" w:rsidRDefault="00AE13CC" w:rsidP="00F17807">
      <w:pPr>
        <w:widowControl w:val="0"/>
        <w:autoSpaceDE w:val="0"/>
        <w:autoSpaceDN w:val="0"/>
        <w:adjustRightInd w:val="0"/>
        <w:spacing w:after="0"/>
        <w:contextualSpacing w:val="0"/>
        <w:jc w:val="both"/>
        <w:rPr>
          <w:rFonts w:ascii="Palatino Linotype" w:hAnsi="Palatino Linotype"/>
        </w:rPr>
      </w:pPr>
    </w:p>
    <w:p w14:paraId="0B6412EE" w14:textId="79646B42" w:rsidR="00AE13CC" w:rsidRDefault="00AE13CC" w:rsidP="00F17807">
      <w:pPr>
        <w:widowControl w:val="0"/>
        <w:autoSpaceDE w:val="0"/>
        <w:autoSpaceDN w:val="0"/>
        <w:adjustRightInd w:val="0"/>
        <w:spacing w:after="0"/>
        <w:contextualSpacing w:val="0"/>
        <w:jc w:val="both"/>
        <w:rPr>
          <w:rFonts w:ascii="Palatino Linotype" w:hAnsi="Palatino Linotype"/>
        </w:rPr>
      </w:pPr>
      <w:r w:rsidRPr="00AE13CC">
        <w:rPr>
          <w:rFonts w:ascii="Palatino Linotype" w:hAnsi="Palatino Linotype"/>
          <w:b/>
          <w:u w:val="single"/>
        </w:rPr>
        <w:t>Discussion Regarding Concerns Related to Departmental Preparation of Proposals.</w:t>
      </w:r>
      <w:r w:rsidRPr="00AE13CC">
        <w:rPr>
          <w:rFonts w:ascii="Palatino Linotype" w:hAnsi="Palatino Linotype"/>
          <w:u w:val="single"/>
        </w:rPr>
        <w:t xml:space="preserve"> </w:t>
      </w:r>
      <w:r>
        <w:rPr>
          <w:rFonts w:ascii="Palatino Linotype" w:hAnsi="Palatino Linotype"/>
        </w:rPr>
        <w:t>Suggestion was made that we provide the departments with a checklist for curriculum proposal preparation.  This checklist would be included on-line with the curriculum change form to guide departments in their preparation and review of their documents for the CCC</w:t>
      </w:r>
    </w:p>
    <w:p w14:paraId="2B520378" w14:textId="77777777" w:rsidR="00AE13CC" w:rsidRDefault="00AE13CC" w:rsidP="00F17807">
      <w:pPr>
        <w:widowControl w:val="0"/>
        <w:autoSpaceDE w:val="0"/>
        <w:autoSpaceDN w:val="0"/>
        <w:adjustRightInd w:val="0"/>
        <w:spacing w:after="0"/>
        <w:contextualSpacing w:val="0"/>
        <w:jc w:val="both"/>
        <w:rPr>
          <w:rFonts w:ascii="Palatino Linotype" w:hAnsi="Palatino Linotype" w:cs="Geneva"/>
          <w:b/>
          <w:szCs w:val="32"/>
          <w:u w:val="single"/>
        </w:rPr>
      </w:pPr>
    </w:p>
    <w:p w14:paraId="3BD698BC" w14:textId="77777777" w:rsidR="00C51D32" w:rsidRPr="00001B31" w:rsidRDefault="00001B31" w:rsidP="00F17807">
      <w:pPr>
        <w:widowControl w:val="0"/>
        <w:autoSpaceDE w:val="0"/>
        <w:autoSpaceDN w:val="0"/>
        <w:adjustRightInd w:val="0"/>
        <w:spacing w:after="0"/>
        <w:contextualSpacing w:val="0"/>
        <w:jc w:val="both"/>
        <w:rPr>
          <w:rFonts w:ascii="Palatino Linotype" w:hAnsi="Palatino Linotype" w:cs="Geneva"/>
          <w:b/>
          <w:szCs w:val="32"/>
          <w:u w:val="single"/>
        </w:rPr>
      </w:pPr>
      <w:r w:rsidRPr="00001B31">
        <w:rPr>
          <w:rFonts w:ascii="Palatino Linotype" w:hAnsi="Palatino Linotype" w:cs="Geneva"/>
          <w:b/>
          <w:szCs w:val="32"/>
          <w:u w:val="single"/>
        </w:rPr>
        <w:t xml:space="preserve">Note: </w:t>
      </w:r>
    </w:p>
    <w:p w14:paraId="32AE29AE" w14:textId="77777777" w:rsidR="00A87565" w:rsidRPr="008637A5" w:rsidRDefault="00A87565" w:rsidP="00F17807">
      <w:pPr>
        <w:widowControl w:val="0"/>
        <w:autoSpaceDE w:val="0"/>
        <w:autoSpaceDN w:val="0"/>
        <w:adjustRightInd w:val="0"/>
        <w:spacing w:after="320"/>
        <w:ind w:left="120"/>
        <w:contextualSpacing w:val="0"/>
        <w:jc w:val="both"/>
        <w:rPr>
          <w:rFonts w:ascii="Palatino Linotype" w:hAnsi="Palatino Linotype" w:cs="Geneva"/>
          <w:szCs w:val="32"/>
        </w:rPr>
      </w:pPr>
      <w:r w:rsidRPr="008637A5">
        <w:rPr>
          <w:rFonts w:ascii="Palatino Linotype" w:hAnsi="Palatino Linotype" w:cs="Geneva"/>
          <w:szCs w:val="32"/>
        </w:rPr>
        <w:t>Pleas</w:t>
      </w:r>
      <w:r w:rsidR="00001B31">
        <w:rPr>
          <w:rFonts w:ascii="Palatino Linotype" w:hAnsi="Palatino Linotype" w:cs="Geneva"/>
          <w:szCs w:val="32"/>
        </w:rPr>
        <w:t xml:space="preserve">e submit any objections to the </w:t>
      </w:r>
      <w:r w:rsidRPr="008637A5">
        <w:rPr>
          <w:rFonts w:ascii="Palatino Linotype" w:hAnsi="Palatino Linotype" w:cs="Geneva"/>
          <w:szCs w:val="32"/>
        </w:rPr>
        <w:t>agenda</w:t>
      </w:r>
      <w:r w:rsidR="00001B31">
        <w:rPr>
          <w:rFonts w:ascii="Palatino Linotype" w:hAnsi="Palatino Linotype" w:cs="Geneva"/>
          <w:szCs w:val="32"/>
        </w:rPr>
        <w:t xml:space="preserve"> and minutes</w:t>
      </w:r>
      <w:r w:rsidRPr="008637A5">
        <w:rPr>
          <w:rFonts w:ascii="Palatino Linotype" w:hAnsi="Palatino Linotype" w:cs="Geneva"/>
          <w:szCs w:val="32"/>
        </w:rPr>
        <w:t xml:space="preserve"> to the attention of the committee chair, as far in advance of the meeting date as possible. Non-</w:t>
      </w:r>
      <w:r w:rsidRPr="008637A5">
        <w:rPr>
          <w:rFonts w:ascii="Palatino Linotype" w:hAnsi="Palatino Linotype" w:cs="Geneva"/>
          <w:szCs w:val="32"/>
        </w:rPr>
        <w:lastRenderedPageBreak/>
        <w:t>members, who wish to speak on a proposal before the committee, should contact the committee chair at least 24 hours prior to the</w:t>
      </w:r>
      <w:r w:rsidR="00001B31">
        <w:rPr>
          <w:rFonts w:ascii="Palatino Linotype" w:hAnsi="Palatino Linotype" w:cs="Geneva"/>
          <w:szCs w:val="32"/>
        </w:rPr>
        <w:t xml:space="preserve"> </w:t>
      </w:r>
      <w:r w:rsidRPr="008637A5">
        <w:rPr>
          <w:rFonts w:ascii="Palatino Linotype" w:hAnsi="Palatino Linotype" w:cs="Geneva"/>
          <w:szCs w:val="32"/>
        </w:rPr>
        <w:t>meeting</w:t>
      </w:r>
      <w:r w:rsidR="00001B31">
        <w:rPr>
          <w:rFonts w:ascii="Palatino Linotype" w:hAnsi="Palatino Linotype" w:cs="Geneva"/>
          <w:szCs w:val="32"/>
        </w:rPr>
        <w:t xml:space="preserve"> that follows</w:t>
      </w:r>
      <w:r w:rsidRPr="008637A5">
        <w:rPr>
          <w:rFonts w:ascii="Palatino Linotype" w:hAnsi="Palatino Linotype" w:cs="Geneva"/>
          <w:szCs w:val="32"/>
        </w:rPr>
        <w:t>. </w:t>
      </w:r>
    </w:p>
    <w:p w14:paraId="5E81D9B1" w14:textId="77777777" w:rsidR="00516AFF" w:rsidRDefault="00DD2988" w:rsidP="00F17807">
      <w:pPr>
        <w:pStyle w:val="Heading2"/>
        <w:rPr>
          <w:rFonts w:ascii="Palatino Linotype" w:hAnsi="Palatino Linotype"/>
          <w:b/>
          <w:color w:val="244061" w:themeColor="accent1" w:themeShade="80"/>
          <w:sz w:val="24"/>
          <w:szCs w:val="24"/>
        </w:rPr>
      </w:pPr>
      <w:r>
        <w:rPr>
          <w:rFonts w:ascii="Palatino Linotype" w:hAnsi="Palatino Linotype"/>
          <w:b/>
          <w:color w:val="244061" w:themeColor="accent1" w:themeShade="80"/>
          <w:sz w:val="24"/>
          <w:szCs w:val="24"/>
        </w:rPr>
        <w:t>Carol Weideman</w:t>
      </w:r>
      <w:r w:rsidR="00A87565" w:rsidRPr="00F17807">
        <w:rPr>
          <w:rFonts w:ascii="Palatino Linotype" w:hAnsi="Palatino Linotype"/>
          <w:b/>
          <w:color w:val="244061" w:themeColor="accent1" w:themeShade="80"/>
          <w:sz w:val="24"/>
          <w:szCs w:val="24"/>
        </w:rPr>
        <w:t>, Chair</w:t>
      </w:r>
      <w:r w:rsidR="00F17807" w:rsidRPr="00F17807">
        <w:rPr>
          <w:rFonts w:ascii="Palatino Linotype" w:hAnsi="Palatino Linotype"/>
          <w:b/>
          <w:color w:val="244061" w:themeColor="accent1" w:themeShade="80"/>
          <w:sz w:val="24"/>
          <w:szCs w:val="24"/>
        </w:rPr>
        <w:t xml:space="preserve"> </w:t>
      </w:r>
    </w:p>
    <w:p w14:paraId="36894134" w14:textId="77777777" w:rsidR="00F17807" w:rsidRPr="00F17807" w:rsidRDefault="00D4655C" w:rsidP="00F17807">
      <w:pPr>
        <w:pStyle w:val="Heading2"/>
        <w:rPr>
          <w:rFonts w:ascii="Palatino Linotype" w:hAnsi="Palatino Linotype"/>
          <w:b/>
          <w:color w:val="244061" w:themeColor="accent1" w:themeShade="80"/>
          <w:sz w:val="24"/>
          <w:szCs w:val="24"/>
        </w:rPr>
      </w:pPr>
      <w:r w:rsidRPr="00F17807">
        <w:rPr>
          <w:rFonts w:ascii="Palatino Linotype" w:hAnsi="Palatino Linotype"/>
          <w:b/>
          <w:color w:val="244061" w:themeColor="accent1" w:themeShade="80"/>
          <w:sz w:val="24"/>
          <w:szCs w:val="24"/>
        </w:rPr>
        <w:t>201</w:t>
      </w:r>
      <w:r w:rsidR="00DD2988">
        <w:rPr>
          <w:rFonts w:ascii="Palatino Linotype" w:hAnsi="Palatino Linotype"/>
          <w:b/>
          <w:color w:val="244061" w:themeColor="accent1" w:themeShade="80"/>
          <w:sz w:val="24"/>
          <w:szCs w:val="24"/>
        </w:rPr>
        <w:t>5-16</w:t>
      </w:r>
      <w:r w:rsidRPr="00F17807">
        <w:rPr>
          <w:rFonts w:ascii="Palatino Linotype" w:hAnsi="Palatino Linotype"/>
          <w:b/>
          <w:color w:val="244061" w:themeColor="accent1" w:themeShade="80"/>
          <w:sz w:val="24"/>
          <w:szCs w:val="24"/>
        </w:rPr>
        <w:t xml:space="preserve"> </w:t>
      </w:r>
      <w:r w:rsidR="00A87565" w:rsidRPr="00F17807">
        <w:rPr>
          <w:rFonts w:ascii="Palatino Linotype" w:hAnsi="Palatino Linotype"/>
          <w:b/>
          <w:color w:val="244061" w:themeColor="accent1" w:themeShade="80"/>
          <w:sz w:val="24"/>
          <w:szCs w:val="24"/>
        </w:rPr>
        <w:t>CEHD Curriculum Committee</w:t>
      </w:r>
    </w:p>
    <w:p w14:paraId="4A9742EE" w14:textId="77777777" w:rsidR="00DD2988" w:rsidRPr="00DD2988" w:rsidRDefault="00E65CA4" w:rsidP="00DD2988">
      <w:pPr>
        <w:pStyle w:val="NoSpacing"/>
        <w:ind w:left="0"/>
        <w:rPr>
          <w:rFonts w:ascii="Palatino Linotype" w:hAnsi="Palatino Linotype"/>
          <w:sz w:val="24"/>
          <w:szCs w:val="24"/>
        </w:rPr>
      </w:pPr>
      <w:hyperlink r:id="rId8" w:history="1">
        <w:r w:rsidR="00DD2988" w:rsidRPr="00DD2988">
          <w:rPr>
            <w:rStyle w:val="Hyperlink"/>
            <w:rFonts w:ascii="Palatino Linotype" w:hAnsi="Palatino Linotype"/>
            <w:sz w:val="24"/>
            <w:szCs w:val="24"/>
          </w:rPr>
          <w:t>carol.weideman@wmich.edu</w:t>
        </w:r>
      </w:hyperlink>
    </w:p>
    <w:p w14:paraId="27EF728A" w14:textId="77777777" w:rsidR="001D1E44" w:rsidRPr="00F17807" w:rsidRDefault="001D1E44" w:rsidP="00DD2988">
      <w:pPr>
        <w:pStyle w:val="Heading2"/>
        <w:rPr>
          <w:rFonts w:ascii="Palatino Linotype" w:hAnsi="Palatino Linotype"/>
          <w:b/>
          <w:color w:val="244061" w:themeColor="accent1" w:themeShade="80"/>
          <w:sz w:val="24"/>
          <w:szCs w:val="24"/>
        </w:rPr>
      </w:pPr>
    </w:p>
    <w:sectPr w:rsidR="001D1E44" w:rsidRPr="00F17807" w:rsidSect="001D1E44">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3FCB" w14:textId="77777777" w:rsidR="00444EBB" w:rsidRDefault="00444EBB" w:rsidP="00001B31">
      <w:pPr>
        <w:spacing w:after="0"/>
      </w:pPr>
      <w:r>
        <w:separator/>
      </w:r>
    </w:p>
  </w:endnote>
  <w:endnote w:type="continuationSeparator" w:id="0">
    <w:p w14:paraId="2F4F51C9" w14:textId="77777777" w:rsidR="00444EBB" w:rsidRDefault="00444EBB" w:rsidP="00001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Genev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AB45" w14:textId="77777777" w:rsidR="00444EBB" w:rsidRDefault="00444EBB" w:rsidP="00001B31">
      <w:pPr>
        <w:spacing w:after="0"/>
      </w:pPr>
      <w:r>
        <w:separator/>
      </w:r>
    </w:p>
  </w:footnote>
  <w:footnote w:type="continuationSeparator" w:id="0">
    <w:p w14:paraId="357365FB" w14:textId="77777777" w:rsidR="00444EBB" w:rsidRDefault="00444EBB" w:rsidP="00001B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B072" w14:textId="77777777" w:rsidR="00444EBB" w:rsidRDefault="00444EBB" w:rsidP="00E30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90B16" w14:textId="77777777" w:rsidR="00444EBB" w:rsidRDefault="00444EBB" w:rsidP="00001B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CDF2" w14:textId="360397D6" w:rsidR="00444EBB" w:rsidRDefault="00444EBB" w:rsidP="00E30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443">
      <w:rPr>
        <w:rStyle w:val="PageNumber"/>
        <w:noProof/>
      </w:rPr>
      <w:t>3</w:t>
    </w:r>
    <w:r>
      <w:rPr>
        <w:rStyle w:val="PageNumber"/>
      </w:rPr>
      <w:fldChar w:fldCharType="end"/>
    </w:r>
  </w:p>
  <w:p w14:paraId="6E7AA67C" w14:textId="77777777" w:rsidR="00444EBB" w:rsidRDefault="00444EBB" w:rsidP="00001B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6FEA"/>
    <w:multiLevelType w:val="hybridMultilevel"/>
    <w:tmpl w:val="89B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4CC2"/>
    <w:multiLevelType w:val="hybridMultilevel"/>
    <w:tmpl w:val="225814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D0C0E"/>
    <w:multiLevelType w:val="hybridMultilevel"/>
    <w:tmpl w:val="2C9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44"/>
    <w:rsid w:val="00001B31"/>
    <w:rsid w:val="00076DB5"/>
    <w:rsid w:val="0008475B"/>
    <w:rsid w:val="00085AA4"/>
    <w:rsid w:val="00095BCC"/>
    <w:rsid w:val="000C299F"/>
    <w:rsid w:val="00100D68"/>
    <w:rsid w:val="001562B6"/>
    <w:rsid w:val="001757F6"/>
    <w:rsid w:val="00190CDB"/>
    <w:rsid w:val="001C4C3A"/>
    <w:rsid w:val="001C6AC0"/>
    <w:rsid w:val="001D1E44"/>
    <w:rsid w:val="00202994"/>
    <w:rsid w:val="002133D5"/>
    <w:rsid w:val="00217619"/>
    <w:rsid w:val="002365A5"/>
    <w:rsid w:val="00284B1E"/>
    <w:rsid w:val="002A373B"/>
    <w:rsid w:val="002B1176"/>
    <w:rsid w:val="002C66A2"/>
    <w:rsid w:val="002C6DF3"/>
    <w:rsid w:val="002E2861"/>
    <w:rsid w:val="002E35F9"/>
    <w:rsid w:val="00331143"/>
    <w:rsid w:val="00335B9D"/>
    <w:rsid w:val="00383189"/>
    <w:rsid w:val="00383443"/>
    <w:rsid w:val="003A2BE4"/>
    <w:rsid w:val="003C0A15"/>
    <w:rsid w:val="003E1CD8"/>
    <w:rsid w:val="00403753"/>
    <w:rsid w:val="00421938"/>
    <w:rsid w:val="004336C3"/>
    <w:rsid w:val="00444EBB"/>
    <w:rsid w:val="00445CD1"/>
    <w:rsid w:val="0045770F"/>
    <w:rsid w:val="004657C1"/>
    <w:rsid w:val="004A3B36"/>
    <w:rsid w:val="004C6D24"/>
    <w:rsid w:val="004D097D"/>
    <w:rsid w:val="005021F6"/>
    <w:rsid w:val="00516AFF"/>
    <w:rsid w:val="00530F25"/>
    <w:rsid w:val="005341A5"/>
    <w:rsid w:val="005714CC"/>
    <w:rsid w:val="00572BFF"/>
    <w:rsid w:val="00574B97"/>
    <w:rsid w:val="005851F7"/>
    <w:rsid w:val="00627AEF"/>
    <w:rsid w:val="006A6778"/>
    <w:rsid w:val="006B5545"/>
    <w:rsid w:val="006F2BB4"/>
    <w:rsid w:val="007464A1"/>
    <w:rsid w:val="0079676D"/>
    <w:rsid w:val="00813DDF"/>
    <w:rsid w:val="008317FE"/>
    <w:rsid w:val="008637A5"/>
    <w:rsid w:val="008C5871"/>
    <w:rsid w:val="008D2979"/>
    <w:rsid w:val="008D757B"/>
    <w:rsid w:val="008E75A1"/>
    <w:rsid w:val="00957328"/>
    <w:rsid w:val="00963E58"/>
    <w:rsid w:val="0098277E"/>
    <w:rsid w:val="009B3DB6"/>
    <w:rsid w:val="00A01B46"/>
    <w:rsid w:val="00A410DA"/>
    <w:rsid w:val="00A468DB"/>
    <w:rsid w:val="00A6794B"/>
    <w:rsid w:val="00A87565"/>
    <w:rsid w:val="00A90189"/>
    <w:rsid w:val="00AA29EA"/>
    <w:rsid w:val="00AC2C35"/>
    <w:rsid w:val="00AE13CC"/>
    <w:rsid w:val="00AF5236"/>
    <w:rsid w:val="00B70832"/>
    <w:rsid w:val="00B93B4A"/>
    <w:rsid w:val="00B94EDF"/>
    <w:rsid w:val="00BB2379"/>
    <w:rsid w:val="00BB358B"/>
    <w:rsid w:val="00BC4715"/>
    <w:rsid w:val="00BF7FF4"/>
    <w:rsid w:val="00C118B3"/>
    <w:rsid w:val="00C21728"/>
    <w:rsid w:val="00C50219"/>
    <w:rsid w:val="00C51D32"/>
    <w:rsid w:val="00C57274"/>
    <w:rsid w:val="00C61DF6"/>
    <w:rsid w:val="00C92913"/>
    <w:rsid w:val="00C93345"/>
    <w:rsid w:val="00CC09F1"/>
    <w:rsid w:val="00CC290D"/>
    <w:rsid w:val="00CD303D"/>
    <w:rsid w:val="00CE44A1"/>
    <w:rsid w:val="00CE4920"/>
    <w:rsid w:val="00D35AFF"/>
    <w:rsid w:val="00D4655C"/>
    <w:rsid w:val="00D910DF"/>
    <w:rsid w:val="00DB106E"/>
    <w:rsid w:val="00DC237B"/>
    <w:rsid w:val="00DD2988"/>
    <w:rsid w:val="00E27ADD"/>
    <w:rsid w:val="00E30A89"/>
    <w:rsid w:val="00E4244F"/>
    <w:rsid w:val="00E51A4E"/>
    <w:rsid w:val="00E65CA4"/>
    <w:rsid w:val="00EA1B60"/>
    <w:rsid w:val="00ED07D2"/>
    <w:rsid w:val="00ED2E74"/>
    <w:rsid w:val="00F06E68"/>
    <w:rsid w:val="00F135BB"/>
    <w:rsid w:val="00F17807"/>
    <w:rsid w:val="00F20E8B"/>
    <w:rsid w:val="00F40F61"/>
    <w:rsid w:val="00FA7081"/>
    <w:rsid w:val="00FB5550"/>
    <w:rsid w:val="00FC5C55"/>
    <w:rsid w:val="00FE367D"/>
    <w:rsid w:val="00FE65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74EB7"/>
  <w15:docId w15:val="{990C594A-EF5C-4077-BDFE-F03D5218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47"/>
    <w:pPr>
      <w:contextualSpacing/>
    </w:pPr>
  </w:style>
  <w:style w:type="paragraph" w:styleId="Heading2">
    <w:name w:val="heading 2"/>
    <w:basedOn w:val="Normal"/>
    <w:next w:val="Normal"/>
    <w:link w:val="Heading2Char"/>
    <w:uiPriority w:val="9"/>
    <w:unhideWhenUsed/>
    <w:qFormat/>
    <w:rsid w:val="00F178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C3A"/>
    <w:rPr>
      <w:color w:val="0000FF" w:themeColor="hyperlink"/>
      <w:u w:val="single"/>
    </w:rPr>
  </w:style>
  <w:style w:type="paragraph" w:styleId="Title">
    <w:name w:val="Title"/>
    <w:basedOn w:val="Normal"/>
    <w:next w:val="Normal"/>
    <w:link w:val="TitleChar"/>
    <w:uiPriority w:val="10"/>
    <w:qFormat/>
    <w:rsid w:val="00BB358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58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D097D"/>
    <w:rPr>
      <w:color w:val="800080" w:themeColor="followedHyperlink"/>
      <w:u w:val="single"/>
    </w:rPr>
  </w:style>
  <w:style w:type="paragraph" w:styleId="BalloonText">
    <w:name w:val="Balloon Text"/>
    <w:basedOn w:val="Normal"/>
    <w:link w:val="BalloonTextChar"/>
    <w:uiPriority w:val="99"/>
    <w:semiHidden/>
    <w:unhideWhenUsed/>
    <w:rsid w:val="00574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97"/>
    <w:rPr>
      <w:rFonts w:ascii="Tahoma" w:hAnsi="Tahoma" w:cs="Tahoma"/>
      <w:sz w:val="16"/>
      <w:szCs w:val="16"/>
    </w:rPr>
  </w:style>
  <w:style w:type="character" w:customStyle="1" w:styleId="Heading2Char">
    <w:name w:val="Heading 2 Char"/>
    <w:basedOn w:val="DefaultParagraphFont"/>
    <w:link w:val="Heading2"/>
    <w:uiPriority w:val="9"/>
    <w:rsid w:val="00F17807"/>
    <w:rPr>
      <w:rFonts w:asciiTheme="majorHAnsi" w:eastAsiaTheme="majorEastAsia" w:hAnsiTheme="majorHAnsi" w:cstheme="majorBidi"/>
      <w:color w:val="365F91" w:themeColor="accent1" w:themeShade="BF"/>
      <w:sz w:val="26"/>
      <w:szCs w:val="26"/>
    </w:rPr>
  </w:style>
  <w:style w:type="paragraph" w:styleId="NoSpacing">
    <w:name w:val="No Spacing"/>
    <w:basedOn w:val="Normal"/>
    <w:qFormat/>
    <w:rsid w:val="00DD2988"/>
    <w:pPr>
      <w:spacing w:after="0"/>
      <w:ind w:left="2160"/>
      <w:contextualSpacing w:val="0"/>
    </w:pPr>
    <w:rPr>
      <w:rFonts w:ascii="Calibri" w:eastAsia="Times New Roman" w:hAnsi="Calibri" w:cs="Times New Roman"/>
      <w:color w:val="5A5A5A"/>
      <w:sz w:val="20"/>
      <w:szCs w:val="20"/>
    </w:rPr>
  </w:style>
  <w:style w:type="paragraph" w:styleId="ListParagraph">
    <w:name w:val="List Paragraph"/>
    <w:basedOn w:val="Normal"/>
    <w:uiPriority w:val="34"/>
    <w:qFormat/>
    <w:rsid w:val="00001B31"/>
    <w:pPr>
      <w:spacing w:after="0"/>
      <w:ind w:left="720"/>
    </w:pPr>
    <w:rPr>
      <w:rFonts w:eastAsiaTheme="minorEastAsia"/>
    </w:rPr>
  </w:style>
  <w:style w:type="paragraph" w:styleId="Header">
    <w:name w:val="header"/>
    <w:basedOn w:val="Normal"/>
    <w:link w:val="HeaderChar"/>
    <w:uiPriority w:val="99"/>
    <w:unhideWhenUsed/>
    <w:rsid w:val="00001B31"/>
    <w:pPr>
      <w:tabs>
        <w:tab w:val="center" w:pos="4320"/>
        <w:tab w:val="right" w:pos="8640"/>
      </w:tabs>
      <w:spacing w:after="0"/>
    </w:pPr>
  </w:style>
  <w:style w:type="character" w:customStyle="1" w:styleId="HeaderChar">
    <w:name w:val="Header Char"/>
    <w:basedOn w:val="DefaultParagraphFont"/>
    <w:link w:val="Header"/>
    <w:uiPriority w:val="99"/>
    <w:rsid w:val="00001B31"/>
  </w:style>
  <w:style w:type="character" w:styleId="PageNumber">
    <w:name w:val="page number"/>
    <w:basedOn w:val="DefaultParagraphFont"/>
    <w:uiPriority w:val="99"/>
    <w:semiHidden/>
    <w:unhideWhenUsed/>
    <w:rsid w:val="0000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weideman@wmich.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Whitten</dc:creator>
  <cp:lastModifiedBy>Cassandra M Duchesneau</cp:lastModifiedBy>
  <cp:revision>2</cp:revision>
  <cp:lastPrinted>2016-01-15T16:56:00Z</cp:lastPrinted>
  <dcterms:created xsi:type="dcterms:W3CDTF">2016-04-11T19:51:00Z</dcterms:created>
  <dcterms:modified xsi:type="dcterms:W3CDTF">2016-04-11T19:51:00Z</dcterms:modified>
</cp:coreProperties>
</file>